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B7" w:rsidRPr="004A66B7" w:rsidRDefault="004A66B7" w:rsidP="004A66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bCs/>
          <w:i w:val="0"/>
          <w:color w:val="444444"/>
          <w:bdr w:val="none" w:sz="0" w:space="0" w:color="auto" w:frame="1"/>
        </w:rPr>
      </w:pPr>
      <w:r w:rsidRPr="004A66B7">
        <w:rPr>
          <w:rStyle w:val="a4"/>
          <w:b/>
          <w:bCs/>
          <w:i w:val="0"/>
          <w:color w:val="444444"/>
          <w:bdr w:val="none" w:sz="0" w:space="0" w:color="auto" w:frame="1"/>
        </w:rPr>
        <w:t>Тема урока: «Общие сведения об электроизмерительных приборах»</w:t>
      </w:r>
    </w:p>
    <w:p w:rsidR="004A66B7" w:rsidRDefault="004A66B7" w:rsidP="004A66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Open Sans" w:hAnsi="Open Sans"/>
          <w:b/>
          <w:bCs/>
          <w:i w:val="0"/>
          <w:color w:val="444444"/>
          <w:bdr w:val="none" w:sz="0" w:space="0" w:color="auto" w:frame="1"/>
        </w:rPr>
      </w:pPr>
    </w:p>
    <w:p w:rsidR="004A66B7" w:rsidRPr="00872ED9" w:rsidRDefault="004A66B7" w:rsidP="00872E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Cs/>
          <w:i w:val="0"/>
          <w:color w:val="444444"/>
          <w:bdr w:val="none" w:sz="0" w:space="0" w:color="auto" w:frame="1"/>
        </w:rPr>
      </w:pPr>
      <w:r w:rsidRPr="00872ED9">
        <w:rPr>
          <w:rStyle w:val="a4"/>
          <w:bCs/>
          <w:i w:val="0"/>
          <w:color w:val="444444"/>
          <w:bdr w:val="none" w:sz="0" w:space="0" w:color="auto" w:frame="1"/>
        </w:rPr>
        <w:t>При эксплуатации электрической аппаратуры измеряют ток, напряжение, сопротивление, мощность и т.д. для этих целей применяют различные электроизмерительные приборы.</w:t>
      </w:r>
    </w:p>
    <w:p w:rsidR="004A66B7" w:rsidRPr="009C6A3B" w:rsidRDefault="004A66B7" w:rsidP="00872E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Cs/>
          <w:i w:val="0"/>
          <w:color w:val="444444"/>
          <w:bdr w:val="none" w:sz="0" w:space="0" w:color="auto" w:frame="1"/>
        </w:rPr>
      </w:pPr>
      <w:r w:rsidRPr="00872ED9">
        <w:rPr>
          <w:rStyle w:val="a4"/>
          <w:b/>
          <w:bCs/>
          <w:i w:val="0"/>
          <w:color w:val="444444"/>
          <w:bdr w:val="none" w:sz="0" w:space="0" w:color="auto" w:frame="1"/>
        </w:rPr>
        <w:t>Измерение</w:t>
      </w:r>
      <w:r w:rsidRPr="00872ED9">
        <w:rPr>
          <w:rStyle w:val="a4"/>
          <w:bCs/>
          <w:i w:val="0"/>
          <w:color w:val="444444"/>
          <w:bdr w:val="none" w:sz="0" w:space="0" w:color="auto" w:frame="1"/>
        </w:rPr>
        <w:t xml:space="preserve"> – это определение физической величины опытным путем с помощью измерительных приборов.</w:t>
      </w:r>
    </w:p>
    <w:p w:rsidR="006D57D9" w:rsidRPr="00872ED9" w:rsidRDefault="004A66B7" w:rsidP="00872ED9">
      <w:pPr>
        <w:jc w:val="both"/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</w:pPr>
      <w:r w:rsidRPr="00872ED9">
        <w:rPr>
          <w:rFonts w:ascii="Times New Roman" w:hAnsi="Times New Roman" w:cs="Times New Roman"/>
          <w:sz w:val="24"/>
          <w:szCs w:val="24"/>
        </w:rPr>
        <w:t xml:space="preserve">По устройству в большинстве </w:t>
      </w:r>
      <w:r w:rsidRPr="00872ED9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  <w:t>измерительных приборов имеется подвижная и неподвижная части. Подвижная часть,</w:t>
      </w:r>
      <w:r w:rsidR="00127A20" w:rsidRPr="00872ED9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  <w:t xml:space="preserve"> включающая в себя катушку или стальной якорь, механически объединена со стрелочным указателем и возвратными пружинами.</w:t>
      </w:r>
    </w:p>
    <w:p w:rsidR="00DC2979" w:rsidRDefault="00DC2979">
      <w:pPr>
        <w:rPr>
          <w:rStyle w:val="a4"/>
          <w:rFonts w:ascii="Open Sans" w:hAnsi="Open Sans"/>
          <w:bCs/>
          <w:i w:val="0"/>
          <w:color w:val="444444"/>
          <w:bdr w:val="none" w:sz="0" w:space="0" w:color="auto" w:frame="1"/>
        </w:rPr>
      </w:pPr>
    </w:p>
    <w:p w:rsidR="00DC2979" w:rsidRDefault="00DC29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0D642B" wp14:editId="5C5DC6EE">
            <wp:extent cx="3495675" cy="2543175"/>
            <wp:effectExtent l="0" t="0" r="9525" b="9525"/>
            <wp:docPr id="1" name="Рисунок 1" descr="hello_html_49c81b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c81b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7E" w:rsidRDefault="00872ED9" w:rsidP="003F1E7E">
      <w:pPr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Принцип действия</w:t>
      </w:r>
      <w:r w:rsidRPr="00872ED9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  <w:t xml:space="preserve"> измерительных приборов</w:t>
      </w:r>
      <w:r w:rsidR="0011079F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  <w:t xml:space="preserve"> независимо от их назначения сводиться к следующему: электрический ток, проходя через прибор, вызывает появление вращающего момента, под воздействием преодолевается противодействие спиральных пружин</w:t>
      </w:r>
      <w:r w:rsidR="003F1E7E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  <w:t xml:space="preserve"> 6, подвижная часть поворачивается на определенный угол. При этом стрелка 3, переместившись по шкале укажет измеряемую величину. Когда прибор отключается, вращающий момент </w:t>
      </w:r>
      <w:proofErr w:type="gramStart"/>
      <w:r w:rsidR="003F1E7E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  <w:t>исчезает</w:t>
      </w:r>
      <w:proofErr w:type="gramEnd"/>
      <w:r w:rsidR="003F1E7E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  <w:t xml:space="preserve"> и подвижная часть возвращается в исходное положение. Принцип действия измерительного</w:t>
      </w:r>
      <w:r w:rsidR="003F1E7E" w:rsidRPr="00872ED9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  <w:t xml:space="preserve"> приб</w:t>
      </w:r>
      <w:r w:rsidR="003F1E7E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  <w:t>ора основан на законах электромагнетизма или законах электромагнитной индукции.</w:t>
      </w:r>
      <w:r w:rsidR="00217FB5">
        <w:rPr>
          <w:rStyle w:val="a4"/>
          <w:rFonts w:ascii="Times New Roman" w:hAnsi="Times New Roman" w:cs="Times New Roman"/>
          <w:bCs/>
          <w:i w:val="0"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217FB5" w:rsidRPr="00217FB5" w:rsidRDefault="00217FB5" w:rsidP="00217FB5">
      <w:pPr>
        <w:jc w:val="center"/>
        <w:rPr>
          <w:rStyle w:val="a4"/>
          <w:rFonts w:ascii="Times New Roman" w:hAnsi="Times New Roman" w:cs="Times New Roman"/>
          <w:b/>
          <w:bCs/>
          <w:i w:val="0"/>
          <w:color w:val="444444"/>
          <w:sz w:val="24"/>
          <w:szCs w:val="24"/>
          <w:bdr w:val="none" w:sz="0" w:space="0" w:color="auto" w:frame="1"/>
        </w:rPr>
      </w:pPr>
      <w:r w:rsidRPr="00217FB5">
        <w:rPr>
          <w:rStyle w:val="a4"/>
          <w:rFonts w:ascii="Times New Roman" w:hAnsi="Times New Roman" w:cs="Times New Roman"/>
          <w:b/>
          <w:bCs/>
          <w:i w:val="0"/>
          <w:color w:val="444444"/>
          <w:sz w:val="24"/>
          <w:szCs w:val="24"/>
          <w:bdr w:val="none" w:sz="0" w:space="0" w:color="auto" w:frame="1"/>
        </w:rPr>
        <w:t xml:space="preserve">Классификация </w:t>
      </w:r>
      <w:r w:rsidRPr="00217FB5">
        <w:rPr>
          <w:rFonts w:ascii="Times New Roman" w:hAnsi="Times New Roman" w:cs="Times New Roman"/>
          <w:b/>
          <w:color w:val="000000"/>
          <w:sz w:val="24"/>
          <w:szCs w:val="24"/>
        </w:rPr>
        <w:t>электроизмерительных приборов.</w:t>
      </w:r>
    </w:p>
    <w:p w:rsidR="00217FB5" w:rsidRP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217FB5">
        <w:rPr>
          <w:b/>
          <w:color w:val="000000"/>
        </w:rPr>
        <w:t>По принципу действия</w:t>
      </w:r>
      <w:r w:rsidRPr="00217FB5">
        <w:rPr>
          <w:color w:val="000000"/>
        </w:rPr>
        <w:t xml:space="preserve"> электроизмерительные приборы подразделяются на следующие основные типы:</w:t>
      </w:r>
    </w:p>
    <w:p w:rsidR="00217FB5" w:rsidRPr="0017356F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56F">
        <w:rPr>
          <w:color w:val="000000"/>
        </w:rPr>
        <w:t>1. </w:t>
      </w:r>
      <w:r w:rsidRPr="0017356F">
        <w:rPr>
          <w:bCs/>
          <w:color w:val="000000"/>
        </w:rPr>
        <w:t>Приборы магнитоэлектрической системы</w:t>
      </w:r>
      <w:r w:rsidRPr="0017356F">
        <w:rPr>
          <w:color w:val="000000"/>
        </w:rPr>
        <w:t>, основанные на принципе взаимодействия катушки с током и внешнего магнитного поля, создаваемого постоянным магнитом.</w:t>
      </w:r>
    </w:p>
    <w:p w:rsidR="00217FB5" w:rsidRPr="0017356F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56F">
        <w:rPr>
          <w:color w:val="000000"/>
        </w:rPr>
        <w:t>2. </w:t>
      </w:r>
      <w:r w:rsidRPr="0017356F">
        <w:rPr>
          <w:bCs/>
          <w:color w:val="000000"/>
        </w:rPr>
        <w:t>Приборы электродинамической системы</w:t>
      </w:r>
      <w:r w:rsidRPr="0017356F">
        <w:rPr>
          <w:color w:val="000000"/>
        </w:rPr>
        <w:t>, основанные на принципе электродинамического взаимодействия двух катушек с токами, из которых одна неподвижна, а другая подвижна.</w:t>
      </w:r>
    </w:p>
    <w:p w:rsidR="00217FB5" w:rsidRPr="0017356F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56F">
        <w:rPr>
          <w:color w:val="000000"/>
        </w:rPr>
        <w:t>3. </w:t>
      </w:r>
      <w:r w:rsidRPr="0017356F">
        <w:rPr>
          <w:bCs/>
          <w:color w:val="000000"/>
        </w:rPr>
        <w:t>Приборы электромагнитной системы</w:t>
      </w:r>
      <w:r w:rsidRPr="0017356F">
        <w:rPr>
          <w:color w:val="000000"/>
        </w:rPr>
        <w:t xml:space="preserve">, в которых используется принцип взаимодействия магнитного поля неподвижной катушки с током и подвижной железной пластинки, </w:t>
      </w:r>
      <w:proofErr w:type="spellStart"/>
      <w:r w:rsidRPr="0017356F">
        <w:rPr>
          <w:color w:val="000000"/>
        </w:rPr>
        <w:t>нaмагниченной</w:t>
      </w:r>
      <w:proofErr w:type="spellEnd"/>
      <w:r w:rsidRPr="0017356F">
        <w:rPr>
          <w:color w:val="000000"/>
        </w:rPr>
        <w:t xml:space="preserve"> этим полем.</w:t>
      </w:r>
    </w:p>
    <w:p w:rsidR="00217FB5" w:rsidRPr="0017356F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56F">
        <w:rPr>
          <w:color w:val="000000"/>
        </w:rPr>
        <w:t>4. </w:t>
      </w:r>
      <w:r w:rsidRPr="0017356F">
        <w:rPr>
          <w:bCs/>
          <w:color w:val="000000"/>
        </w:rPr>
        <w:t>Тепловые измерительные приборы</w:t>
      </w:r>
      <w:r w:rsidRPr="0017356F">
        <w:rPr>
          <w:color w:val="000000"/>
        </w:rPr>
        <w:t>, использующие тепловое действие электрического тока. Нагретая током проволока удлиняется, провисает, и вследствие этого подвижная часть прибора получает возможность повернуться под действием пружины, выбирающей образовавшуюся слабину проволоки.</w:t>
      </w:r>
    </w:p>
    <w:p w:rsidR="00217FB5" w:rsidRPr="0017356F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56F">
        <w:rPr>
          <w:color w:val="000000"/>
        </w:rPr>
        <w:lastRenderedPageBreak/>
        <w:t>5. </w:t>
      </w:r>
      <w:r w:rsidRPr="0017356F">
        <w:rPr>
          <w:bCs/>
          <w:color w:val="000000"/>
        </w:rPr>
        <w:t>Приборы индукционной системы</w:t>
      </w:r>
      <w:r w:rsidRPr="0017356F">
        <w:rPr>
          <w:color w:val="000000"/>
        </w:rPr>
        <w:t xml:space="preserve">, основанные </w:t>
      </w:r>
      <w:proofErr w:type="spellStart"/>
      <w:r w:rsidRPr="0017356F">
        <w:rPr>
          <w:color w:val="000000"/>
        </w:rPr>
        <w:t>нa</w:t>
      </w:r>
      <w:proofErr w:type="spellEnd"/>
      <w:r w:rsidRPr="0017356F">
        <w:rPr>
          <w:color w:val="000000"/>
        </w:rPr>
        <w:t xml:space="preserve"> принципе взаимодействия вращающегося магнитного поля с токами, индуктированными этим полем в подвижном металлическом цилиндре.</w:t>
      </w:r>
    </w:p>
    <w:p w:rsidR="00217FB5" w:rsidRPr="0017356F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56F">
        <w:rPr>
          <w:color w:val="000000"/>
        </w:rPr>
        <w:t>6. </w:t>
      </w:r>
      <w:r w:rsidRPr="0017356F">
        <w:rPr>
          <w:bCs/>
          <w:color w:val="000000"/>
        </w:rPr>
        <w:t>Приборы электростатической системы</w:t>
      </w:r>
      <w:r w:rsidRPr="0017356F">
        <w:rPr>
          <w:color w:val="000000"/>
        </w:rPr>
        <w:t>, основанные на принципе взаимодействия подвижных и неподвижных металлических пластин, заряженных разноименными электрическими зарядами.</w:t>
      </w:r>
    </w:p>
    <w:p w:rsidR="00217FB5" w:rsidRPr="0017356F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56F">
        <w:rPr>
          <w:color w:val="000000"/>
        </w:rPr>
        <w:t>7. </w:t>
      </w:r>
      <w:r w:rsidRPr="0017356F">
        <w:rPr>
          <w:bCs/>
          <w:color w:val="000000"/>
        </w:rPr>
        <w:t>Приборы термоэлектрической системы</w:t>
      </w:r>
      <w:r w:rsidRPr="0017356F">
        <w:rPr>
          <w:color w:val="000000"/>
        </w:rPr>
        <w:t xml:space="preserve">, представляющие собой совокупность термопары с каким-либо чувствительным прибором, </w:t>
      </w:r>
      <w:proofErr w:type="gramStart"/>
      <w:r w:rsidRPr="0017356F">
        <w:rPr>
          <w:color w:val="000000"/>
        </w:rPr>
        <w:t>например</w:t>
      </w:r>
      <w:proofErr w:type="gramEnd"/>
      <w:r w:rsidRPr="0017356F">
        <w:rPr>
          <w:color w:val="000000"/>
        </w:rPr>
        <w:t xml:space="preserve"> магнитоэлектрической системы. Измеряемый ток, проходя через термопару, способствует возникновению </w:t>
      </w:r>
      <w:proofErr w:type="spellStart"/>
      <w:r w:rsidRPr="0017356F">
        <w:rPr>
          <w:color w:val="000000"/>
        </w:rPr>
        <w:t>термотока</w:t>
      </w:r>
      <w:proofErr w:type="spellEnd"/>
      <w:r w:rsidRPr="0017356F">
        <w:rPr>
          <w:color w:val="000000"/>
        </w:rPr>
        <w:t>, воздействующего на магнитоэлектрический прибор.</w:t>
      </w:r>
    </w:p>
    <w:p w:rsidR="00217FB5" w:rsidRPr="0017356F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56F">
        <w:rPr>
          <w:color w:val="000000"/>
        </w:rPr>
        <w:t>8. </w:t>
      </w:r>
      <w:r w:rsidRPr="0017356F">
        <w:rPr>
          <w:bCs/>
          <w:color w:val="000000"/>
        </w:rPr>
        <w:t>Приборы вибрационной системы</w:t>
      </w:r>
      <w:r w:rsidRPr="0017356F">
        <w:rPr>
          <w:color w:val="000000"/>
        </w:rPr>
        <w:t xml:space="preserve">, основанные </w:t>
      </w:r>
      <w:proofErr w:type="spellStart"/>
      <w:r w:rsidRPr="0017356F">
        <w:rPr>
          <w:color w:val="000000"/>
        </w:rPr>
        <w:t>нa</w:t>
      </w:r>
      <w:proofErr w:type="spellEnd"/>
      <w:r w:rsidRPr="0017356F">
        <w:rPr>
          <w:color w:val="000000"/>
        </w:rPr>
        <w:t xml:space="preserve"> принципе механического резонанса вибрирующих тел. При заданной частоте тока наиболее интенсивно вибрирует тот из якорьков электромагнита, период собственных колебаний которого совпадает с периодом навязанных колебаний.</w:t>
      </w:r>
    </w:p>
    <w:p w:rsidR="00217FB5" w:rsidRPr="0017356F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356F">
        <w:rPr>
          <w:color w:val="000000"/>
        </w:rPr>
        <w:t>9.</w:t>
      </w:r>
      <w:r w:rsidRPr="0017356F">
        <w:rPr>
          <w:color w:val="000000"/>
          <w:lang w:val="en-US"/>
        </w:rPr>
        <w:t> </w:t>
      </w:r>
      <w:r w:rsidRPr="0017356F">
        <w:rPr>
          <w:bCs/>
          <w:color w:val="000000"/>
        </w:rPr>
        <w:t>Электронные измерительные приборы</w:t>
      </w:r>
      <w:r w:rsidRPr="0017356F">
        <w:rPr>
          <w:color w:val="000000"/>
        </w:rPr>
        <w:t> - приборы, измерительные цепи которых содержат электронные элементы. Они используется для измерений практически всех электрических величин, а также неэлектрических величин, предварительно преобразованных в электрические.</w:t>
      </w: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217FB5">
        <w:rPr>
          <w:b/>
          <w:color w:val="000000"/>
        </w:rPr>
        <w:t>По назначению</w:t>
      </w:r>
      <w:r>
        <w:rPr>
          <w:color w:val="000000"/>
        </w:rPr>
        <w:t xml:space="preserve"> приборы подразделяют на амперметры, вольтметра, ваттметры, омметры и т.д.</w:t>
      </w: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217FB5">
        <w:rPr>
          <w:b/>
          <w:color w:val="000000"/>
        </w:rPr>
        <w:t>По роду измеряемого тока</w:t>
      </w:r>
      <w:r>
        <w:rPr>
          <w:color w:val="000000"/>
        </w:rPr>
        <w:t xml:space="preserve"> – постоянный, переменный.</w:t>
      </w: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217FB5">
        <w:rPr>
          <w:b/>
          <w:color w:val="000000"/>
        </w:rPr>
        <w:t>По классу точности</w:t>
      </w:r>
      <w:r>
        <w:rPr>
          <w:color w:val="000000"/>
        </w:rPr>
        <w:t xml:space="preserve"> приборы делятся на 8 классов: 0,05; 0,1; 0,2; 0,5; 1,0; 1,5; 2,5; 4. Данные цифры указывают основную погрешность прибора в процентах.</w:t>
      </w:r>
      <w:r w:rsidR="00CF41DF">
        <w:rPr>
          <w:color w:val="000000"/>
        </w:rPr>
        <w:t xml:space="preserve"> Приборы классов точности 0,05 и 0,1 считаются контрольными; 0,2 и 0,5 – лабораторными; 1, 1,5 и 2,5 – техническими; 4 – учебными.</w:t>
      </w: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217FB5">
        <w:rPr>
          <w:b/>
          <w:color w:val="000000"/>
        </w:rPr>
        <w:t>По форме корпуса</w:t>
      </w:r>
      <w:r>
        <w:rPr>
          <w:color w:val="000000"/>
        </w:rPr>
        <w:t xml:space="preserve"> приборы бывают круглые, квадратные, прямоугольные, </w:t>
      </w:r>
      <w:proofErr w:type="spellStart"/>
      <w:r>
        <w:rPr>
          <w:color w:val="000000"/>
        </w:rPr>
        <w:t>сектообразные</w:t>
      </w:r>
      <w:proofErr w:type="spellEnd"/>
      <w:r>
        <w:rPr>
          <w:color w:val="000000"/>
        </w:rPr>
        <w:t>.</w:t>
      </w: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 w:rsidRPr="00217FB5">
        <w:rPr>
          <w:b/>
          <w:color w:val="000000"/>
        </w:rPr>
        <w:t>По положению при измерении</w:t>
      </w:r>
      <w:r>
        <w:rPr>
          <w:color w:val="000000"/>
        </w:rPr>
        <w:t xml:space="preserve"> установка прибора может быть вертикальная, горизонтальная, под углом.</w:t>
      </w: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17FB5" w:rsidRDefault="00217FB5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</w:t>
      </w:r>
      <w:r w:rsidR="00B001C2" w:rsidRPr="00B001C2">
        <w:rPr>
          <w:b/>
          <w:color w:val="000000"/>
        </w:rPr>
        <w:t>По характеру применения</w:t>
      </w:r>
      <w:r w:rsidR="00B001C2">
        <w:rPr>
          <w:color w:val="000000"/>
        </w:rPr>
        <w:t xml:space="preserve"> стационарные, переносные.</w:t>
      </w:r>
    </w:p>
    <w:p w:rsidR="00CF41DF" w:rsidRDefault="00CF41DF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41DF" w:rsidRPr="00D43895" w:rsidRDefault="00CF41DF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 </w:t>
      </w:r>
      <w:r w:rsidRPr="00D43895">
        <w:rPr>
          <w:b/>
          <w:color w:val="000000"/>
        </w:rPr>
        <w:t>По температуре окружающей среды</w:t>
      </w:r>
      <w:r>
        <w:rPr>
          <w:color w:val="000000"/>
        </w:rPr>
        <w:t xml:space="preserve"> – промышленность выпускает приборы трех групп А, Б,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характеризующих допустиму</w:t>
      </w:r>
      <w:r w:rsidR="00D43895">
        <w:rPr>
          <w:color w:val="000000"/>
        </w:rPr>
        <w:t>ю температуру окружающей среды,</w:t>
      </w:r>
      <w:r>
        <w:rPr>
          <w:color w:val="000000"/>
        </w:rPr>
        <w:t xml:space="preserve"> при которой </w:t>
      </w:r>
      <w:r w:rsidR="00D43895">
        <w:rPr>
          <w:color w:val="000000"/>
        </w:rPr>
        <w:t>их можно эксплуатировать. А – от 0 до 35</w:t>
      </w:r>
      <w:r w:rsidR="00D43895">
        <w:rPr>
          <w:color w:val="000000"/>
          <w:vertAlign w:val="superscript"/>
        </w:rPr>
        <w:t>0</w:t>
      </w:r>
      <w:r w:rsidR="00D43895">
        <w:rPr>
          <w:color w:val="000000"/>
        </w:rPr>
        <w:t>С; Б – от -30 до +40</w:t>
      </w:r>
      <w:r w:rsidR="00D43895">
        <w:rPr>
          <w:color w:val="000000"/>
          <w:vertAlign w:val="superscript"/>
        </w:rPr>
        <w:t>0</w:t>
      </w:r>
      <w:r w:rsidR="00D43895">
        <w:rPr>
          <w:color w:val="000000"/>
        </w:rPr>
        <w:t>С; В – от -40 до +50</w:t>
      </w:r>
      <w:r w:rsidR="00D43895">
        <w:rPr>
          <w:color w:val="000000"/>
          <w:vertAlign w:val="superscript"/>
        </w:rPr>
        <w:t>0</w:t>
      </w:r>
      <w:r w:rsidR="00D43895">
        <w:rPr>
          <w:color w:val="000000"/>
        </w:rPr>
        <w:t xml:space="preserve">С. Принадлежность приборов к группе Б и </w:t>
      </w:r>
      <w:proofErr w:type="gramStart"/>
      <w:r w:rsidR="00D43895">
        <w:rPr>
          <w:color w:val="000000"/>
        </w:rPr>
        <w:t>В указывается</w:t>
      </w:r>
      <w:proofErr w:type="gramEnd"/>
      <w:r w:rsidR="00D43895">
        <w:rPr>
          <w:color w:val="000000"/>
        </w:rPr>
        <w:t xml:space="preserve"> на шкале, группа А обозначения на шкале не имеет </w:t>
      </w:r>
    </w:p>
    <w:p w:rsidR="0017356F" w:rsidRDefault="0017356F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356F" w:rsidRDefault="003605D4" w:rsidP="003605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 шкале </w:t>
      </w:r>
      <w:r w:rsidRPr="00217FB5">
        <w:rPr>
          <w:color w:val="000000"/>
        </w:rPr>
        <w:t>электроизмерительные приборы</w:t>
      </w:r>
      <w:r>
        <w:rPr>
          <w:color w:val="000000"/>
        </w:rPr>
        <w:t xml:space="preserve"> условными значками и цифрами указываются следующие данные</w:t>
      </w:r>
      <w:r w:rsidR="00713FBC">
        <w:rPr>
          <w:color w:val="000000"/>
        </w:rPr>
        <w:t xml:space="preserve">: род тока, для которого предназначен прибор, система прибора, напряжение изоляции, положение при измерениях, класс точности. </w:t>
      </w:r>
    </w:p>
    <w:p w:rsidR="00AB6E64" w:rsidRDefault="00AB6E64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E64" w:rsidRDefault="00AB6E64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43895" w:rsidRDefault="00D43895" w:rsidP="00713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43895" w:rsidRDefault="00D43895" w:rsidP="00713F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C6A3B" w:rsidRDefault="009C6A3B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C6A3B" w:rsidRDefault="009C6A3B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E64" w:rsidRDefault="00713FBC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Таблица 1. Условные обозначения на шкалах электроизмерительных приборов</w:t>
      </w:r>
    </w:p>
    <w:p w:rsidR="00AB6E64" w:rsidRDefault="00AB6E64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5D7B8DA8" wp14:editId="5B576563">
            <wp:extent cx="5940425" cy="7693233"/>
            <wp:effectExtent l="0" t="0" r="3175" b="3175"/>
            <wp:docPr id="2" name="Рисунок 2" descr="https://gigabaza.ru/images/75/149221/m1201a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75/149221/m1201a9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64" w:rsidRDefault="00AB6E64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E64" w:rsidRDefault="00AB6E64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E64" w:rsidRDefault="00AB6E64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E64" w:rsidRDefault="00AB6E64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8125B" w:rsidRDefault="00E8125B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8125B" w:rsidRDefault="00E8125B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8125B" w:rsidRDefault="00E8125B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72A1" w:rsidRDefault="00143529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Перед вами шкала прибора, </w:t>
      </w:r>
      <w:r w:rsidR="008C72A1">
        <w:rPr>
          <w:color w:val="000000"/>
        </w:rPr>
        <w:t>которому мы можем дать следующую техническую характеристику: миллиамперметр для измерения постоянного тока (-) в пределах от 0 до 250 м</w:t>
      </w:r>
      <w:r w:rsidR="00F639E8">
        <w:rPr>
          <w:color w:val="000000"/>
        </w:rPr>
        <w:t>А, магнитоэлектрической системы, вертикального положения</w:t>
      </w:r>
      <w:r w:rsidR="0078311C">
        <w:rPr>
          <w:color w:val="000000"/>
        </w:rPr>
        <w:t xml:space="preserve">, класса точности 1,5 прибор относиться к технической группе приборов. </w:t>
      </w:r>
      <w:r>
        <w:rPr>
          <w:color w:val="000000"/>
        </w:rPr>
        <w:t>Изоляция прибора испытана на напряжения 2кВ, эксплуатационная группа А</w:t>
      </w:r>
      <w:r w:rsidR="0078311C" w:rsidRPr="0078311C">
        <w:rPr>
          <w:color w:val="000000"/>
        </w:rPr>
        <w:t xml:space="preserve"> </w:t>
      </w:r>
      <w:r w:rsidR="0078311C">
        <w:rPr>
          <w:color w:val="000000"/>
        </w:rPr>
        <w:t xml:space="preserve">прибор можно использовать при температуре </w:t>
      </w:r>
      <w:r w:rsidR="0078311C">
        <w:rPr>
          <w:color w:val="000000"/>
        </w:rPr>
        <w:t>от 0 до 35</w:t>
      </w:r>
      <w:r w:rsidR="0078311C">
        <w:rPr>
          <w:color w:val="000000"/>
          <w:vertAlign w:val="superscript"/>
        </w:rPr>
        <w:t>0</w:t>
      </w:r>
      <w:r w:rsidR="0078311C">
        <w:rPr>
          <w:color w:val="000000"/>
        </w:rPr>
        <w:t>С</w:t>
      </w:r>
    </w:p>
    <w:p w:rsidR="008C72A1" w:rsidRDefault="008C72A1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33F53" w:rsidRDefault="00133F53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72343FBA" wp14:editId="0DE02D99">
            <wp:extent cx="3790658" cy="2609850"/>
            <wp:effectExtent l="0" t="0" r="635" b="0"/>
            <wp:docPr id="4" name="Рисунок 4" descr="https://cf.ppt-online.org/files1/slide/v/VgLTMXx0RSrHG679zFuIvWsDElowkZamJUdNqe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v/VgLTMXx0RSrHG679zFuIvWsDElowkZamJUdNqe/slide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2" t="24832" r="16935" b="16500"/>
                    <a:stretch/>
                  </pic:blipFill>
                  <pic:spPr bwMode="auto">
                    <a:xfrm>
                      <a:off x="0" y="0"/>
                      <a:ext cx="3791436" cy="26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F53" w:rsidRDefault="00133F53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33F53" w:rsidRPr="004D3EEC" w:rsidRDefault="00133F53" w:rsidP="00217FB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C6A3B" w:rsidRDefault="009C6A3B" w:rsidP="009C6A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Изучив материал </w:t>
      </w:r>
      <w:proofErr w:type="gramStart"/>
      <w:r>
        <w:rPr>
          <w:b/>
          <w:color w:val="000000"/>
        </w:rPr>
        <w:t>урока</w:t>
      </w:r>
      <w:proofErr w:type="gramEnd"/>
      <w:r>
        <w:rPr>
          <w:b/>
          <w:color w:val="000000"/>
        </w:rPr>
        <w:t xml:space="preserve"> просьба выполнить следующие задания:</w:t>
      </w:r>
    </w:p>
    <w:p w:rsidR="009C6A3B" w:rsidRDefault="009C6A3B" w:rsidP="00217FB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D3EEC" w:rsidRDefault="004D3EEC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3EEC">
        <w:rPr>
          <w:b/>
          <w:color w:val="000000"/>
        </w:rPr>
        <w:t>Задание № 1.</w:t>
      </w:r>
      <w:r>
        <w:rPr>
          <w:color w:val="000000"/>
        </w:rPr>
        <w:t xml:space="preserve"> Дать техн</w:t>
      </w:r>
      <w:r w:rsidR="001A7621">
        <w:rPr>
          <w:color w:val="000000"/>
        </w:rPr>
        <w:t xml:space="preserve">ическую </w:t>
      </w:r>
      <w:proofErr w:type="gramStart"/>
      <w:r w:rsidR="001A7621">
        <w:rPr>
          <w:color w:val="000000"/>
        </w:rPr>
        <w:t xml:space="preserve">характеристику </w:t>
      </w:r>
      <w:r>
        <w:rPr>
          <w:color w:val="000000"/>
        </w:rPr>
        <w:t xml:space="preserve"> приборов</w:t>
      </w:r>
      <w:proofErr w:type="gramEnd"/>
      <w:r>
        <w:rPr>
          <w:color w:val="000000"/>
        </w:rPr>
        <w:t xml:space="preserve"> (используя предложенный образец)</w:t>
      </w:r>
    </w:p>
    <w:p w:rsidR="00133F53" w:rsidRDefault="00133F53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8125B" w:rsidRDefault="00E8125B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8125B" w:rsidRDefault="00E8125B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8125B" w:rsidRDefault="00E8125B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1CA28839" wp14:editId="1ED542C8">
            <wp:extent cx="5568738" cy="2521585"/>
            <wp:effectExtent l="0" t="0" r="0" b="0"/>
            <wp:docPr id="3" name="Рисунок 3" descr="https://ds04.infourok.ru/uploads/ex/0429/00066cc8-8af9588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29/00066cc8-8af95889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43401"/>
                    <a:stretch/>
                  </pic:blipFill>
                  <pic:spPr bwMode="auto">
                    <a:xfrm>
                      <a:off x="0" y="0"/>
                      <a:ext cx="5568937" cy="252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EEC" w:rsidRDefault="004D3EEC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269D4" w:rsidRPr="00E269D4" w:rsidRDefault="00E269D4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Ответы по заданию отправить преподавателю на </w:t>
      </w:r>
      <w:r w:rsidRPr="00E269D4">
        <w:rPr>
          <w:b/>
          <w:color w:val="000000"/>
        </w:rPr>
        <w:t xml:space="preserve">эл. почту </w:t>
      </w:r>
      <w:hyperlink r:id="rId9" w:history="1">
        <w:r w:rsidRPr="00E269D4">
          <w:rPr>
            <w:rStyle w:val="a5"/>
            <w:b/>
            <w:lang w:val="en-US"/>
          </w:rPr>
          <w:t>natali</w:t>
        </w:r>
        <w:r w:rsidRPr="00E269D4">
          <w:rPr>
            <w:rStyle w:val="a5"/>
            <w:b/>
          </w:rPr>
          <w:t>_</w:t>
        </w:r>
        <w:r w:rsidRPr="00E269D4">
          <w:rPr>
            <w:rStyle w:val="a5"/>
            <w:b/>
            <w:lang w:val="en-US"/>
          </w:rPr>
          <w:t>pl</w:t>
        </w:r>
        <w:r w:rsidRPr="00E269D4">
          <w:rPr>
            <w:rStyle w:val="a5"/>
            <w:b/>
          </w:rPr>
          <w:t>47@</w:t>
        </w:r>
        <w:r w:rsidRPr="00E269D4">
          <w:rPr>
            <w:rStyle w:val="a5"/>
            <w:b/>
            <w:lang w:val="en-US"/>
          </w:rPr>
          <w:t>mail</w:t>
        </w:r>
        <w:r w:rsidRPr="00E269D4">
          <w:rPr>
            <w:rStyle w:val="a5"/>
            <w:b/>
          </w:rPr>
          <w:t>.</w:t>
        </w:r>
        <w:proofErr w:type="spellStart"/>
        <w:r w:rsidRPr="00E269D4">
          <w:rPr>
            <w:rStyle w:val="a5"/>
            <w:b/>
            <w:lang w:val="en-US"/>
          </w:rPr>
          <w:t>ru</w:t>
        </w:r>
        <w:proofErr w:type="spellEnd"/>
      </w:hyperlink>
    </w:p>
    <w:p w:rsidR="004D3EEC" w:rsidRDefault="00E269D4" w:rsidP="00217F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до 24 ноября</w:t>
      </w:r>
      <w:bookmarkStart w:id="0" w:name="_GoBack"/>
      <w:bookmarkEnd w:id="0"/>
    </w:p>
    <w:sectPr w:rsidR="004D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4A87"/>
    <w:multiLevelType w:val="hybridMultilevel"/>
    <w:tmpl w:val="DC4C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77"/>
    <w:rsid w:val="00023577"/>
    <w:rsid w:val="0011079F"/>
    <w:rsid w:val="00127A20"/>
    <w:rsid w:val="00133F53"/>
    <w:rsid w:val="00143529"/>
    <w:rsid w:val="0017356F"/>
    <w:rsid w:val="001A7621"/>
    <w:rsid w:val="001D5DEC"/>
    <w:rsid w:val="00217FB5"/>
    <w:rsid w:val="00240B1B"/>
    <w:rsid w:val="003605D4"/>
    <w:rsid w:val="003F1E7E"/>
    <w:rsid w:val="004A66B7"/>
    <w:rsid w:val="004D3EEC"/>
    <w:rsid w:val="00692C32"/>
    <w:rsid w:val="00713FBC"/>
    <w:rsid w:val="0078311C"/>
    <w:rsid w:val="007A08E9"/>
    <w:rsid w:val="007F35EE"/>
    <w:rsid w:val="00872ED9"/>
    <w:rsid w:val="008C72A1"/>
    <w:rsid w:val="009C6A3B"/>
    <w:rsid w:val="00AB6E64"/>
    <w:rsid w:val="00B001C2"/>
    <w:rsid w:val="00CF41DF"/>
    <w:rsid w:val="00D43895"/>
    <w:rsid w:val="00DC2979"/>
    <w:rsid w:val="00E26125"/>
    <w:rsid w:val="00E269D4"/>
    <w:rsid w:val="00E77222"/>
    <w:rsid w:val="00E8125B"/>
    <w:rsid w:val="00F639E8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B84C"/>
  <w15:chartTrackingRefBased/>
  <w15:docId w15:val="{E8D76883-5F71-4CAF-A3AE-2277F35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66B7"/>
    <w:rPr>
      <w:i/>
      <w:iCs/>
    </w:rPr>
  </w:style>
  <w:style w:type="character" w:styleId="a5">
    <w:name w:val="Hyperlink"/>
    <w:basedOn w:val="a0"/>
    <w:uiPriority w:val="99"/>
    <w:unhideWhenUsed/>
    <w:rsid w:val="00E26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_pl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2020-04-29T05:31:00Z</dcterms:created>
  <dcterms:modified xsi:type="dcterms:W3CDTF">2020-11-19T05:16:00Z</dcterms:modified>
</cp:coreProperties>
</file>